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24.odttf" ContentType="application/vnd.openxmlformats-officedocument.obfuscatedFont"/>
  <Override PartName="/word/fonts/font16.odttf" ContentType="application/vnd.openxmlformats-officedocument.obfuscatedFont"/>
  <Override PartName="/word/fonts/font23.odttf" ContentType="application/vnd.openxmlformats-officedocument.obfuscatedFont"/>
  <Override PartName="/word/fonts/font15.odttf" ContentType="application/vnd.openxmlformats-officedocument.obfuscatedFont"/>
  <Override PartName="/word/fonts/font22.odttf" ContentType="application/vnd.openxmlformats-officedocument.obfuscatedFont"/>
  <Override PartName="/word/fonts/font14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4" w:after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tbl>
      <w:tblPr>
        <w:tblStyle w:val="af1"/>
        <w:tblpPr w:vertAnchor="page" w:horzAnchor="margin" w:leftFromText="180" w:rightFromText="180" w:tblpX="0" w:tblpY="705"/>
        <w:tblW w:w="10773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544"/>
        <w:gridCol w:w="4532"/>
        <w:gridCol w:w="2697"/>
      </w:tblGrid>
      <w:tr>
        <w:trPr>
          <w:trHeight w:val="4684" w:hRule="atLeast"/>
        </w:trPr>
        <w:tc>
          <w:tcPr>
            <w:tcW w:w="10773" w:type="dxa"/>
            <w:gridSpan w:val="3"/>
            <w:tcBorders>
              <w:bottom w:val="single" w:sz="4" w:space="0" w:color="000000"/>
            </w:tcBorders>
          </w:tcPr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 ОБРАЗОВАТЕЛЬНОЕ УЧРЕЖДЕНИЕ ВЫСШЕГО ОБРАЗОВАНИЯ</w:t>
            </w:r>
          </w:p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«РОСТОВСКИЙ ГОСУДАРСТВЕННЫЙ ЭКОНОМИЧЕСКИЙ УНИВЕРСИТЕТ (РИНХ)»</w:t>
            </w:r>
          </w:p>
          <w:p>
            <w:pPr>
              <w:pStyle w:val="Normal"/>
              <w:spacing w:before="16" w:after="0"/>
              <w:ind w:right="153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АТТЕСТАЦИОННЫЙ ЛИСТ ПО УЧЕБНОЙ ПРАКТИКЕ</w:t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для _____</w:t>
            </w:r>
            <w:r>
              <w:rPr>
                <w:i/>
                <w:sz w:val="18"/>
                <w:szCs w:val="18"/>
                <w:u w:val="single"/>
              </w:rPr>
              <w:t>Сердюк</w:t>
            </w:r>
            <w:r>
              <w:rPr>
                <w:i/>
                <w:sz w:val="18"/>
                <w:szCs w:val="18"/>
              </w:rPr>
              <w:t>_</w:t>
            </w:r>
            <w:r>
              <w:rPr>
                <w:i/>
                <w:sz w:val="18"/>
                <w:szCs w:val="18"/>
                <w:u w:val="single"/>
              </w:rPr>
              <w:t>Эдуарда</w:t>
            </w:r>
            <w:r>
              <w:rPr>
                <w:i/>
                <w:sz w:val="18"/>
                <w:szCs w:val="18"/>
              </w:rPr>
              <w:t>_</w:t>
            </w:r>
            <w:r>
              <w:rPr>
                <w:i/>
                <w:sz w:val="18"/>
                <w:szCs w:val="18"/>
                <w:u w:val="single"/>
              </w:rPr>
              <w:t>Владиславовича</w:t>
            </w:r>
            <w:r>
              <w:rPr>
                <w:i/>
                <w:sz w:val="18"/>
                <w:szCs w:val="18"/>
              </w:rPr>
              <w:t>_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ФИО студента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обучающийся на _</w:t>
            </w:r>
            <w:r>
              <w:rPr>
                <w:sz w:val="18"/>
                <w:szCs w:val="18"/>
                <w:u w:val="single"/>
              </w:rPr>
              <w:t>2</w:t>
            </w:r>
            <w:r>
              <w:rPr>
                <w:sz w:val="18"/>
                <w:szCs w:val="18"/>
              </w:rPr>
              <w:t>_ курсе группы _</w:t>
            </w:r>
            <w:r>
              <w:rPr>
                <w:sz w:val="18"/>
                <w:szCs w:val="18"/>
                <w:u w:val="single"/>
              </w:rPr>
              <w:t>ИС-202</w:t>
            </w:r>
            <w:r>
              <w:rPr>
                <w:sz w:val="18"/>
                <w:szCs w:val="18"/>
              </w:rPr>
              <w:t xml:space="preserve">_по специальности СПО </w:t>
            </w:r>
            <w:r>
              <w:rPr>
                <w:sz w:val="18"/>
                <w:szCs w:val="18"/>
                <w:u w:val="single"/>
              </w:rPr>
              <w:t>09.02.07 «Информационные системы и программирование»</w:t>
            </w:r>
          </w:p>
          <w:p>
            <w:pPr>
              <w:pStyle w:val="Normal"/>
              <w:jc w:val="center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                                                                                                 </w:t>
            </w:r>
            <w:r>
              <w:rPr>
                <w:i/>
                <w:sz w:val="18"/>
                <w:szCs w:val="18"/>
              </w:rPr>
              <w:t>код и наименование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успешно прошел(ла)  </w:t>
            </w:r>
            <w:r>
              <w:rPr>
                <w:sz w:val="18"/>
                <w:szCs w:val="18"/>
                <w:u w:val="single"/>
              </w:rPr>
              <w:t xml:space="preserve">учебную практику </w:t>
            </w:r>
            <w:r>
              <w:rPr>
                <w:sz w:val="18"/>
                <w:szCs w:val="18"/>
              </w:rPr>
              <w:t xml:space="preserve"> по профессиональному модулю</w:t>
            </w:r>
          </w:p>
          <w:p>
            <w:pPr>
              <w:pStyle w:val="Normal"/>
              <w:jc w:val="center"/>
              <w:rPr>
                <w:b/>
                <w:sz w:val="18"/>
                <w:szCs w:val="18"/>
                <w:u w:val="single"/>
              </w:rPr>
            </w:pPr>
            <w:r>
              <w:rPr>
                <w:b/>
                <w:sz w:val="18"/>
                <w:szCs w:val="18"/>
                <w:u w:val="single"/>
              </w:rPr>
              <w:t>«ПМ 03 Ревьюирование программных модулей »</w:t>
            </w:r>
          </w:p>
          <w:p>
            <w:pPr>
              <w:pStyle w:val="Normal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 объеме </w:t>
            </w:r>
            <w:r>
              <w:rPr>
                <w:b/>
                <w:sz w:val="18"/>
                <w:szCs w:val="18"/>
              </w:rPr>
              <w:t xml:space="preserve">36 </w:t>
            </w:r>
            <w:r>
              <w:rPr>
                <w:sz w:val="18"/>
                <w:szCs w:val="18"/>
              </w:rPr>
              <w:t>часов  с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«</w:t>
            </w:r>
            <w:r>
              <w:rPr>
                <w:bCs/>
                <w:sz w:val="18"/>
                <w:szCs w:val="18"/>
                <w:u w:val="single"/>
              </w:rPr>
              <w:t xml:space="preserve"> 2 </w:t>
            </w:r>
            <w:r>
              <w:rPr>
                <w:bCs/>
                <w:sz w:val="18"/>
                <w:szCs w:val="18"/>
              </w:rPr>
              <w:t xml:space="preserve">» </w:t>
            </w:r>
            <w:r>
              <w:rPr>
                <w:sz w:val="18"/>
                <w:szCs w:val="18"/>
                <w:u w:val="single"/>
              </w:rPr>
              <w:t xml:space="preserve"> июня</w:t>
            </w:r>
            <w:r>
              <w:rPr>
                <w:sz w:val="18"/>
                <w:szCs w:val="18"/>
              </w:rPr>
              <w:t xml:space="preserve"> 2025 г. по «</w:t>
            </w:r>
            <w:r>
              <w:rPr>
                <w:sz w:val="18"/>
                <w:szCs w:val="18"/>
                <w:u w:val="single"/>
              </w:rPr>
              <w:t xml:space="preserve"> 7 </w:t>
            </w:r>
            <w:r>
              <w:rPr>
                <w:sz w:val="18"/>
                <w:szCs w:val="18"/>
              </w:rPr>
              <w:t>»</w:t>
            </w:r>
            <w:r>
              <w:rPr>
                <w:sz w:val="18"/>
                <w:szCs w:val="18"/>
                <w:u w:val="single"/>
              </w:rPr>
              <w:t xml:space="preserve">  июня  </w:t>
            </w:r>
            <w:r>
              <w:rPr>
                <w:sz w:val="18"/>
                <w:szCs w:val="18"/>
              </w:rPr>
              <w:t>2025 г.</w:t>
            </w:r>
          </w:p>
          <w:p>
            <w:pPr>
              <w:pStyle w:val="Normal"/>
              <w:jc w:val="both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в организации </w:t>
            </w:r>
            <w:r>
              <w:rPr>
                <w:sz w:val="18"/>
                <w:szCs w:val="18"/>
                <w:u w:val="single"/>
              </w:rPr>
              <w:t>Финансово-экономических колледж РГЭУ (РИНХ); г. Ростов-на-Дону, пер. Доломановский, 53.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наименование организации, юридический адрес</w:t>
            </w:r>
          </w:p>
          <w:p>
            <w:pPr>
              <w:pStyle w:val="Normal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Оценка сформированности ПК через виды и качество выполнения работ</w:t>
            </w:r>
          </w:p>
          <w:p>
            <w:pPr>
              <w:pStyle w:val="Normal"/>
              <w:spacing w:lineRule="auto" w:line="312" w:before="6" w:after="0"/>
              <w:ind w:right="479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</w:tc>
      </w:tr>
      <w:tr>
        <w:trPr>
          <w:trHeight w:val="832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33" w:leader="none"/>
                <w:tab w:val="left" w:pos="1513" w:leader="none"/>
                <w:tab w:val="left" w:pos="2491" w:leader="none"/>
              </w:tabs>
              <w:spacing w:lineRule="auto" w:line="235" w:before="1" w:after="0"/>
              <w:ind w:left="112" w:right="9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профессиональной компетенции, освоенной обучающимся</w:t>
            </w:r>
          </w:p>
          <w:p>
            <w:pPr>
              <w:pStyle w:val="Normal"/>
              <w:spacing w:lineRule="auto" w:line="264" w:before="1" w:after="0"/>
              <w:ind w:left="11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  работ, выполненных обучающимися во время практики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Качество выполнения в соответствии с технологией и (или) требованиями и (или) требованиями организации (соответствует, частично соответствует, не соответствует)</w:t>
            </w:r>
          </w:p>
        </w:tc>
      </w:tr>
      <w:tr>
        <w:trPr>
          <w:trHeight w:val="1649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80" w:leader="none"/>
                <w:tab w:val="left" w:pos="2140" w:leader="none"/>
                <w:tab w:val="left" w:pos="3200" w:leader="none"/>
                <w:tab w:val="left" w:pos="4260" w:leader="none"/>
                <w:tab w:val="left" w:pos="5320" w:leader="none"/>
                <w:tab w:val="left" w:pos="6380" w:leader="none"/>
                <w:tab w:val="left" w:pos="7440" w:leader="none"/>
              </w:tabs>
              <w:ind w:left="2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ОК-01-ОК-09, </w:t>
            </w:r>
            <w:r>
              <w:rPr>
                <w:sz w:val="20"/>
                <w:szCs w:val="20"/>
              </w:rPr>
              <w:t>ПК 3.1.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выполнять построение заданных моделей программного средства с помощью графического языка (обратное проектирование);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работать с проектной документацией, разработанной с использованием графических языков спецификаций.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69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3.2.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определять характеристики программного продукта и автоматизированных средств, измерять характеристики программного проекта;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применять стандартные метрики по прогнозированию затрат, сроков и качества, </w:t>
            </w:r>
            <w:r>
              <w:rPr/>
              <w:t xml:space="preserve"> </w:t>
            </w:r>
            <w:r>
              <w:rPr>
                <w:sz w:val="20"/>
                <w:szCs w:val="20"/>
              </w:rPr>
              <w:t>определять метрики программного кода специализированными средствами.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1501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3.3.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оптимизировать программный код с использованием специализированных программных средств, использовать основные методологии процессов разработки программного обеспечения.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выполнять оптимизацию программного кода с использованием специализированных программных средств, использовать методы и технологии тестирования и ревьюирования кода и проектной документации.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41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3.4.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обосновывать выбор методологии и средств разработки программного обеспечения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проводить сравнительный анализ программных продуктов, проводить сравнительный анализ средств разработки программных продуктов, разграничивать подходы к менеджменту программных проектов.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</w:tbl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Дата «___» ____________ 202__г.</w:t>
        <w:tab/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Руководитель практики           </w:t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______________/</w:t>
      </w:r>
      <w:r>
        <w:rPr>
          <w:color w:val="000000"/>
          <w:sz w:val="20"/>
          <w:szCs w:val="20"/>
          <w:u w:val="single"/>
        </w:rPr>
        <w:t xml:space="preserve">             Журавл</w:t>
      </w:r>
      <w:r>
        <w:rPr>
          <w:color w:val="000000"/>
          <w:sz w:val="20"/>
          <w:szCs w:val="20"/>
          <w:u w:val="single"/>
        </w:rPr>
        <w:t>ё</w:t>
      </w:r>
      <w:r>
        <w:rPr>
          <w:color w:val="000000"/>
          <w:sz w:val="20"/>
          <w:szCs w:val="20"/>
          <w:u w:val="single"/>
        </w:rPr>
        <w:t xml:space="preserve">в Д.Г                                                                                                                     </w:t>
      </w:r>
      <w:r>
        <w:rPr>
          <w:color w:val="000000"/>
          <w:sz w:val="20"/>
          <w:szCs w:val="20"/>
        </w:rPr>
        <w:t>/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(подпись)                                                       (ФИО, должность)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Председатель ЦМК                  </w:t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______________/______</w:t>
      </w:r>
      <w:r>
        <w:rPr>
          <w:color w:val="000000"/>
          <w:sz w:val="20"/>
          <w:szCs w:val="20"/>
          <w:u w:val="single"/>
        </w:rPr>
        <w:t>Горелько_Е.А</w:t>
      </w:r>
      <w:r>
        <w:rPr>
          <w:color w:val="000000"/>
          <w:sz w:val="20"/>
          <w:szCs w:val="20"/>
        </w:rPr>
        <w:t>__________________________________________________________/</w:t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(подпись)                                                       (ФИО, должность)</w:t>
      </w:r>
    </w:p>
    <w:p>
      <w:pPr>
        <w:pStyle w:val="Normal"/>
        <w:rPr/>
      </w:pPr>
      <w:r>
        <w:rPr/>
        <w:t xml:space="preserve"> </w:t>
      </w:r>
    </w:p>
    <w:sectPr>
      <w:type w:val="nextPage"/>
      <w:pgSz w:w="11906" w:h="16838"/>
      <w:pgMar w:left="709" w:right="851" w:gutter="0" w:header="0" w:top="244" w:footer="0" w:bottom="28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empora LGC Un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Open Sans"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Cambria Math">
    <w:charset w:val="01"/>
    <w:family w:val="roman"/>
    <w:pitch w:val="variable"/>
    <w:embedRegular r:id="rId23" w:fontKey="{17014A78-CABC-4EF0-12AC-5CD89AEFDE17}"/>
    <w:embedBold r:id="rId24" w:fontKey="{18014A78-CABC-4EF0-12AC-5CD89AEFDE18}"/>
  </w:font>
</w:fonts>
</file>

<file path=word/settings.xml><?xml version="1.0" encoding="utf-8"?>
<w:settings xmlns:w="http://schemas.openxmlformats.org/wordprocessingml/2006/main">
  <w:zoom w:percent="14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0d25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9" w:customStyle="1">
    <w:name w:val="Ниж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10" w:customStyle="1">
    <w:name w:val="Текст выноски Знак"/>
    <w:basedOn w:val="DefaultParagraphFont"/>
    <w:link w:val="BalloonText"/>
    <w:uiPriority w:val="99"/>
    <w:semiHidden/>
    <w:qFormat/>
    <w:rsid w:val="00c73086"/>
    <w:rPr>
      <w:rFonts w:ascii="Tahoma" w:hAnsi="Tahoma" w:eastAsia="Times New Roman" w:cs="Tahoma"/>
      <w:sz w:val="16"/>
      <w:szCs w:val="16"/>
      <w:lang w:val="ru-RU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BodyText">
    <w:name w:val="Body Text"/>
    <w:basedOn w:val="Normal"/>
    <w:uiPriority w:val="1"/>
    <w:qFormat/>
    <w:rsid w:val="00331d36"/>
    <w:pPr>
      <w:spacing w:before="1" w:after="0"/>
      <w:ind w:right="306"/>
      <w:jc w:val="right"/>
    </w:pPr>
    <w:rPr>
      <w:sz w:val="18"/>
      <w:szCs w:val="18"/>
    </w:rPr>
  </w:style>
  <w:style w:type="paragraph" w:styleId="List">
    <w:name w:val="List"/>
    <w:basedOn w:val="BodyText"/>
    <w:rsid w:val="00f0655e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uiPriority w:val="10"/>
    <w:qFormat/>
    <w:rsid w:val="00f0655e"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Caption1">
    <w:name w:val="caption1"/>
    <w:basedOn w:val="Normal"/>
    <w:qFormat/>
    <w:rsid w:val="00f0655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rsid w:val="00f0655e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331d36"/>
    <w:pPr/>
    <w:rPr/>
  </w:style>
  <w:style w:type="paragraph" w:styleId="TableParagraph" w:customStyle="1">
    <w:name w:val="Table Paragraph"/>
    <w:basedOn w:val="Normal"/>
    <w:uiPriority w:val="1"/>
    <w:qFormat/>
    <w:rsid w:val="00331d36"/>
    <w:pPr/>
    <w:rPr/>
  </w:style>
  <w:style w:type="paragraph" w:styleId="Style13" w:customStyle="1">
    <w:name w:val="Колонтитул"/>
    <w:basedOn w:val="Normal"/>
    <w:qFormat/>
    <w:rsid w:val="00f0655e"/>
    <w:pPr/>
    <w:rPr/>
  </w:style>
  <w:style w:type="paragraph" w:styleId="Header">
    <w:name w:val="Header"/>
    <w:basedOn w:val="Normal"/>
    <w:link w:val="Style8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0"/>
    <w:uiPriority w:val="99"/>
    <w:semiHidden/>
    <w:unhideWhenUsed/>
    <w:qFormat/>
    <w:rsid w:val="00c73086"/>
    <w:pPr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4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uiPriority w:val="2"/>
    <w:semiHidden/>
    <w:unhideWhenUsed/>
    <w:qFormat/>
    <w:rsid w:val="00331d3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djkOHQGl9BcCOIccWfRitj5BSsw==">CgMxLjA4AHIhMW5zZGRhVEd4NmpOaExOSk1WaHhDN0t3Z3E3bEdNN2tY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Application>LibreOffice/7.6.4.1$Linux_X86_64 LibreOffice_project/60$Build-1</Application>
  <AppVersion>15.0000</AppVersion>
  <Pages>2</Pages>
  <Words>306</Words>
  <Characters>2511</Characters>
  <CharactersWithSpaces>3225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2024-01-10T10:05:00Z</dcterms:created>
  <dc:creator>mnl</dc:creator>
  <dc:description/>
  <dc:language>ru-RU</dc:language>
  <cp:lastModifiedBy/>
  <dcterms:modified xsi:type="dcterms:W3CDTF">2025-06-07T10:08:18Z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2013-11-13T00:00:00Z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2022-03-21T00:00:00Z</vt:lpwstr>
  </property>
</Properties>
</file>